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5D70" w14:textId="77777777" w:rsidR="00BA35A9" w:rsidRPr="00C43A7B" w:rsidRDefault="00BA35A9" w:rsidP="00BA35A9">
      <w:pPr>
        <w:rPr>
          <w:rFonts w:ascii="Arial" w:hAnsi="Arial" w:cs="Arial"/>
          <w:b/>
          <w:bCs/>
          <w:color w:val="202124"/>
          <w:spacing w:val="2"/>
          <w:sz w:val="36"/>
          <w:szCs w:val="36"/>
          <w:shd w:val="clear" w:color="auto" w:fill="FFFFFF"/>
        </w:rPr>
      </w:pPr>
      <w:proofErr w:type="gramStart"/>
      <w:r w:rsidRPr="00C43A7B">
        <w:rPr>
          <w:rFonts w:ascii="Arial" w:hAnsi="Arial" w:cs="Arial"/>
          <w:b/>
          <w:bCs/>
          <w:color w:val="202124"/>
          <w:spacing w:val="2"/>
          <w:sz w:val="36"/>
          <w:szCs w:val="36"/>
          <w:shd w:val="clear" w:color="auto" w:fill="FFFFFF"/>
        </w:rPr>
        <w:t>Abstract :</w:t>
      </w:r>
      <w:proofErr w:type="gramEnd"/>
    </w:p>
    <w:p w14:paraId="435A557F" w14:textId="77777777" w:rsidR="00BA35A9" w:rsidRPr="00F87771" w:rsidRDefault="00BA35A9" w:rsidP="00BA35A9">
      <w:pPr>
        <w:spacing w:line="276" w:lineRule="auto"/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  <w:rtl/>
        </w:rPr>
      </w:pP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>The manufacturing culture and economy are rapidly growing, but the environmental issues it is</w:t>
      </w:r>
      <w:r w:rsidRPr="00F87771">
        <w:rPr>
          <w:rFonts w:ascii="Arial" w:hAnsi="Arial" w:cs="Arial" w:hint="cs"/>
          <w:b/>
          <w:bCs/>
          <w:color w:val="202124"/>
          <w:spacing w:val="2"/>
          <w:sz w:val="32"/>
          <w:szCs w:val="32"/>
          <w:rtl/>
        </w:rPr>
        <w:t xml:space="preserve"> 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>leaving behind continue to be a major concern. Studies predict that by 2025, 50% of the world's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</w:rPr>
        <w:t xml:space="preserve"> 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>population will be living in polluted water areas. While Ti0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  <w:vertAlign w:val="subscript"/>
        </w:rPr>
        <w:t>2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 xml:space="preserve"> has been used as a photocatalyst in the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</w:rPr>
        <w:t xml:space="preserve"> 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 xml:space="preserve">past, its wide bandgap of 3.2 </w:t>
      </w:r>
      <w:proofErr w:type="spellStart"/>
      <w:proofErr w:type="gramStart"/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>e.V</w:t>
      </w:r>
      <w:proofErr w:type="spellEnd"/>
      <w:proofErr w:type="gramEnd"/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 xml:space="preserve"> can only absorb UV light particles. Thus, this work synthesized an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</w:rPr>
        <w:t xml:space="preserve"> 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>efficient nanocomposite that works efficiently under visible light using a new technique. The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</w:rPr>
        <w:t xml:space="preserve"> 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 xml:space="preserve">efficient visible-light-induced </w:t>
      </w:r>
      <w:proofErr w:type="spellStart"/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>ZnO</w:t>
      </w:r>
      <w:proofErr w:type="spellEnd"/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>/MoS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  <w:vertAlign w:val="subscript"/>
        </w:rPr>
        <w:t>2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 xml:space="preserve"> nanocomposite was synthesized using pulsed laser ablation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</w:rPr>
        <w:t xml:space="preserve"> 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 xml:space="preserve">in liquids (PLAL). The characterization of the samples was done using </w:t>
      </w:r>
      <w:proofErr w:type="spellStart"/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>Uv</w:t>
      </w:r>
      <w:proofErr w:type="spellEnd"/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>-Vis, XRD, SEM, TEM,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</w:rPr>
        <w:t xml:space="preserve"> 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>FTIR, and PL. Three different samples were synthesized and varied in MoS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  <w:vertAlign w:val="subscript"/>
        </w:rPr>
        <w:t>2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 xml:space="preserve"> concentrations, Different concentrations of MoS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  <w:vertAlign w:val="subscript"/>
        </w:rPr>
        <w:t>2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 xml:space="preserve"> were included to test the effect of MoS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  <w:vertAlign w:val="subscript"/>
        </w:rPr>
        <w:t>2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 xml:space="preserve"> on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</w:rPr>
        <w:t xml:space="preserve"> 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>the zinc oxide bandgap and test the impact of the various ratios on the e-h pair recombination rate.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</w:rPr>
        <w:t xml:space="preserve"> 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 xml:space="preserve">The </w:t>
      </w:r>
      <w:proofErr w:type="spellStart"/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>ZnO</w:t>
      </w:r>
      <w:proofErr w:type="spellEnd"/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>/MoS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  <w:vertAlign w:val="subscript"/>
        </w:rPr>
        <w:t>2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 xml:space="preserve"> most efficient for the degradation of organic pollutants by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</w:rPr>
        <w:t xml:space="preserve"> 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>99% within 60 minutes. MoS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  <w:vertAlign w:val="subscript"/>
        </w:rPr>
        <w:t>2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 xml:space="preserve"> was found to narrow down the </w:t>
      </w:r>
      <w:proofErr w:type="spellStart"/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>ZnO</w:t>
      </w:r>
      <w:proofErr w:type="spellEnd"/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 xml:space="preserve"> bandgap to reach 2.19 </w:t>
      </w:r>
      <w:proofErr w:type="spellStart"/>
      <w:proofErr w:type="gramStart"/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>e.V</w:t>
      </w:r>
      <w:proofErr w:type="spellEnd"/>
      <w:proofErr w:type="gramEnd"/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>,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</w:rPr>
        <w:t xml:space="preserve"> 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>which is active in visible light wavelength. The coupling of the materials was found to reduce the e-h pair recombination rate. The nanocomposite also appeared to be stable and was recyclable at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</w:rPr>
        <w:t xml:space="preserve"> </w:t>
      </w:r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 xml:space="preserve">least three times. This research can develop a water purification system using this </w:t>
      </w:r>
      <w:proofErr w:type="spellStart"/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>photocatalystan</w:t>
      </w:r>
      <w:proofErr w:type="spellEnd"/>
      <w:r w:rsidRPr="00F87771">
        <w:rPr>
          <w:rFonts w:ascii="Arial" w:hAnsi="Arial" w:cs="Arial"/>
          <w:b/>
          <w:bCs/>
          <w:color w:val="202124"/>
          <w:spacing w:val="2"/>
          <w:sz w:val="32"/>
          <w:szCs w:val="32"/>
          <w:shd w:val="clear" w:color="auto" w:fill="FFFFFF"/>
        </w:rPr>
        <w:t xml:space="preserve"> can be applied at a large scale in the field using only solar radiation to purify water.</w:t>
      </w:r>
    </w:p>
    <w:p w14:paraId="5154BB91" w14:textId="77777777" w:rsidR="003A145D" w:rsidRDefault="003A145D"/>
    <w:sectPr w:rsidR="003A1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71"/>
    <w:rsid w:val="003A145D"/>
    <w:rsid w:val="00AC0971"/>
    <w:rsid w:val="00B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EF6825-57AF-4DF8-A47C-0F9BCE01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MAHMOUD</dc:creator>
  <cp:keywords/>
  <dc:description/>
  <cp:lastModifiedBy>AMR MAHMOUD</cp:lastModifiedBy>
  <cp:revision>2</cp:revision>
  <dcterms:created xsi:type="dcterms:W3CDTF">2023-05-01T00:33:00Z</dcterms:created>
  <dcterms:modified xsi:type="dcterms:W3CDTF">2023-05-01T00:38:00Z</dcterms:modified>
</cp:coreProperties>
</file>